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特种作业操作资格</w:t>
      </w:r>
      <w:r>
        <w:rPr>
          <w:rFonts w:hint="eastAsia" w:eastAsia="方正小标宋简体"/>
          <w:bCs/>
          <w:sz w:val="44"/>
        </w:rPr>
        <w:t>考核</w:t>
      </w:r>
      <w:r>
        <w:rPr>
          <w:rFonts w:eastAsia="方正小标宋简体"/>
          <w:bCs/>
          <w:sz w:val="44"/>
        </w:rPr>
        <w:t>申请表</w:t>
      </w:r>
    </w:p>
    <w:tbl>
      <w:tblPr>
        <w:tblStyle w:val="4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10"/>
        <w:gridCol w:w="1630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szCs w:val="21"/>
              </w:rPr>
              <w:t>蓝</w:t>
            </w:r>
            <w:r>
              <w:rPr>
                <w:rFonts w:eastAsia="仿宋_GB2312"/>
                <w:b/>
                <w:bCs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家庭住址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证件号码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□延期复审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培训类型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□自主培训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最高学历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□初中     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焊接与切割作业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操作项目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钎焊作业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事项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sz w:val="24"/>
              </w:rPr>
              <w:t>；2.</w:t>
            </w:r>
            <w:r>
              <w:rPr>
                <w:rFonts w:eastAsia="仿宋_GB2312"/>
                <w:b/>
                <w:bCs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sz w:val="24"/>
              </w:rPr>
              <w:t>3.</w:t>
            </w:r>
            <w:r>
              <w:rPr>
                <w:rFonts w:eastAsia="仿宋_GB2312"/>
                <w:b/>
                <w:bCs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sz w:val="24"/>
              </w:rPr>
              <w:t>撤销</w:t>
            </w:r>
            <w:r>
              <w:rPr>
                <w:rFonts w:eastAsia="仿宋_GB2312"/>
                <w:b/>
                <w:bCs/>
                <w:sz w:val="24"/>
              </w:rPr>
              <w:t>《中华人民共和国特种作业操作证》，3年内不再申请办证。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承诺及申请人（签名并按指纹）：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安全培训情况（此栏由</w:t>
            </w:r>
            <w:r>
              <w:rPr>
                <w:rFonts w:hint="eastAsia" w:eastAsia="仿宋_GB2312"/>
                <w:b/>
                <w:bCs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sz w:val="24"/>
              </w:rPr>
              <w:t>填写）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培训地点： 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37号万向建材城14幢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培训起止日期：                           培训学时：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学时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公章）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5060" w:firstLineChars="2100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line="240" w:lineRule="exact"/>
        <w:ind w:firstLine="482" w:firstLineChars="200"/>
        <w:jc w:val="left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rPr>
          <w:b/>
          <w:bCs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0C772FCA"/>
    <w:rsid w:val="0DD82106"/>
    <w:rsid w:val="0E7C1A84"/>
    <w:rsid w:val="12BB3634"/>
    <w:rsid w:val="31584CB3"/>
    <w:rsid w:val="31E13BFB"/>
    <w:rsid w:val="53C54FC4"/>
    <w:rsid w:val="59A6668A"/>
    <w:rsid w:val="69D7100B"/>
    <w:rsid w:val="6B5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Mеι °</cp:lastModifiedBy>
  <cp:lastPrinted>2020-06-02T04:48:00Z</cp:lastPrinted>
  <dcterms:modified xsi:type="dcterms:W3CDTF">2021-12-03T08:20:56Z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720E005CBD5248FBBB966CB6B308381F</vt:lpwstr>
  </property>
</Properties>
</file>